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5A9" w:rsidRPr="00177589" w:rsidRDefault="007D05A9" w:rsidP="00177589">
      <w:pPr>
        <w:tabs>
          <w:tab w:val="left" w:pos="3495"/>
          <w:tab w:val="center" w:pos="4513"/>
        </w:tabs>
        <w:spacing w:line="480" w:lineRule="auto"/>
        <w:jc w:val="center"/>
        <w:rPr>
          <w:rFonts w:ascii="Times New Roman" w:hAnsi="Times New Roman" w:cs="Times New Roman"/>
          <w:sz w:val="24"/>
          <w:szCs w:val="24"/>
        </w:rPr>
      </w:pPr>
    </w:p>
    <w:p w:rsidR="007D05A9" w:rsidRPr="00177589" w:rsidRDefault="007D05A9" w:rsidP="00177589">
      <w:pPr>
        <w:tabs>
          <w:tab w:val="left" w:pos="3495"/>
          <w:tab w:val="center" w:pos="4513"/>
        </w:tabs>
        <w:spacing w:line="480" w:lineRule="auto"/>
        <w:jc w:val="center"/>
        <w:rPr>
          <w:rFonts w:ascii="Times New Roman" w:hAnsi="Times New Roman" w:cs="Times New Roman"/>
          <w:sz w:val="24"/>
          <w:szCs w:val="24"/>
        </w:rPr>
      </w:pPr>
    </w:p>
    <w:p w:rsidR="007D05A9" w:rsidRPr="00177589" w:rsidRDefault="00991331" w:rsidP="00177589">
      <w:pPr>
        <w:tabs>
          <w:tab w:val="left" w:pos="3495"/>
          <w:tab w:val="center" w:pos="4513"/>
        </w:tabs>
        <w:spacing w:line="480" w:lineRule="auto"/>
        <w:jc w:val="center"/>
        <w:rPr>
          <w:rFonts w:ascii="Times New Roman" w:hAnsi="Times New Roman" w:cs="Times New Roman"/>
          <w:sz w:val="24"/>
          <w:szCs w:val="24"/>
        </w:rPr>
      </w:pPr>
      <w:r w:rsidRPr="00177589">
        <w:rPr>
          <w:rFonts w:ascii="Times New Roman" w:hAnsi="Times New Roman" w:cs="Times New Roman"/>
          <w:sz w:val="24"/>
          <w:szCs w:val="24"/>
        </w:rPr>
        <w:t>Case Study 7.3</w:t>
      </w:r>
    </w:p>
    <w:p w:rsidR="007D05A9" w:rsidRPr="00177589" w:rsidRDefault="007D05A9" w:rsidP="00177589">
      <w:pPr>
        <w:tabs>
          <w:tab w:val="left" w:pos="3495"/>
          <w:tab w:val="center" w:pos="4513"/>
        </w:tabs>
        <w:spacing w:line="480" w:lineRule="auto"/>
        <w:jc w:val="center"/>
        <w:rPr>
          <w:rFonts w:ascii="Times New Roman" w:hAnsi="Times New Roman" w:cs="Times New Roman"/>
          <w:sz w:val="24"/>
          <w:szCs w:val="24"/>
        </w:rPr>
      </w:pPr>
    </w:p>
    <w:p w:rsidR="007D05A9" w:rsidRPr="00177589" w:rsidRDefault="007D05A9" w:rsidP="00177589">
      <w:pPr>
        <w:tabs>
          <w:tab w:val="left" w:pos="3495"/>
          <w:tab w:val="center" w:pos="4513"/>
        </w:tabs>
        <w:spacing w:line="480" w:lineRule="auto"/>
        <w:rPr>
          <w:rFonts w:ascii="Times New Roman" w:hAnsi="Times New Roman" w:cs="Times New Roman"/>
          <w:sz w:val="24"/>
          <w:szCs w:val="24"/>
        </w:rPr>
      </w:pPr>
    </w:p>
    <w:p w:rsidR="007D05A9" w:rsidRPr="00177589" w:rsidRDefault="007D05A9" w:rsidP="00177589">
      <w:pPr>
        <w:tabs>
          <w:tab w:val="left" w:pos="3495"/>
          <w:tab w:val="center" w:pos="4513"/>
        </w:tabs>
        <w:spacing w:line="480" w:lineRule="auto"/>
        <w:jc w:val="center"/>
        <w:rPr>
          <w:rFonts w:ascii="Times New Roman" w:hAnsi="Times New Roman" w:cs="Times New Roman"/>
          <w:sz w:val="24"/>
          <w:szCs w:val="24"/>
        </w:rPr>
      </w:pPr>
    </w:p>
    <w:p w:rsidR="007D05A9" w:rsidRPr="00177589" w:rsidRDefault="007D05A9" w:rsidP="00177589">
      <w:pPr>
        <w:tabs>
          <w:tab w:val="left" w:pos="3495"/>
          <w:tab w:val="center" w:pos="4513"/>
        </w:tabs>
        <w:spacing w:line="480" w:lineRule="auto"/>
        <w:jc w:val="center"/>
        <w:rPr>
          <w:rFonts w:ascii="Times New Roman" w:hAnsi="Times New Roman" w:cs="Times New Roman"/>
          <w:sz w:val="24"/>
          <w:szCs w:val="24"/>
        </w:rPr>
      </w:pPr>
    </w:p>
    <w:p w:rsidR="007D05A9" w:rsidRPr="00177589" w:rsidRDefault="00991331" w:rsidP="00177589">
      <w:pPr>
        <w:tabs>
          <w:tab w:val="left" w:pos="3495"/>
          <w:tab w:val="center" w:pos="4513"/>
        </w:tabs>
        <w:spacing w:line="480" w:lineRule="auto"/>
        <w:jc w:val="center"/>
        <w:rPr>
          <w:rFonts w:ascii="Times New Roman" w:hAnsi="Times New Roman" w:cs="Times New Roman"/>
          <w:sz w:val="24"/>
          <w:szCs w:val="24"/>
        </w:rPr>
      </w:pPr>
      <w:r w:rsidRPr="00177589">
        <w:rPr>
          <w:rFonts w:ascii="Times New Roman" w:hAnsi="Times New Roman" w:cs="Times New Roman"/>
          <w:sz w:val="24"/>
          <w:szCs w:val="24"/>
        </w:rPr>
        <w:t>Student’s Name</w:t>
      </w:r>
    </w:p>
    <w:p w:rsidR="007D05A9" w:rsidRPr="00177589" w:rsidRDefault="00991331" w:rsidP="00177589">
      <w:pPr>
        <w:spacing w:line="480" w:lineRule="auto"/>
        <w:jc w:val="center"/>
        <w:rPr>
          <w:rFonts w:ascii="Times New Roman" w:hAnsi="Times New Roman" w:cs="Times New Roman"/>
          <w:sz w:val="24"/>
          <w:szCs w:val="24"/>
        </w:rPr>
      </w:pPr>
      <w:r w:rsidRPr="00177589">
        <w:rPr>
          <w:rFonts w:ascii="Times New Roman" w:hAnsi="Times New Roman" w:cs="Times New Roman"/>
          <w:sz w:val="24"/>
          <w:szCs w:val="24"/>
        </w:rPr>
        <w:t>Department, University</w:t>
      </w:r>
    </w:p>
    <w:p w:rsidR="007D05A9" w:rsidRPr="00177589" w:rsidRDefault="00991331" w:rsidP="00177589">
      <w:pPr>
        <w:spacing w:line="480" w:lineRule="auto"/>
        <w:jc w:val="center"/>
        <w:rPr>
          <w:rFonts w:ascii="Times New Roman" w:hAnsi="Times New Roman" w:cs="Times New Roman"/>
          <w:sz w:val="24"/>
          <w:szCs w:val="24"/>
        </w:rPr>
      </w:pPr>
      <w:r w:rsidRPr="00177589">
        <w:rPr>
          <w:rFonts w:ascii="Times New Roman" w:hAnsi="Times New Roman" w:cs="Times New Roman"/>
          <w:sz w:val="24"/>
          <w:szCs w:val="24"/>
        </w:rPr>
        <w:t>Course Number and Name</w:t>
      </w:r>
    </w:p>
    <w:p w:rsidR="007D05A9" w:rsidRPr="00177589" w:rsidRDefault="00991331" w:rsidP="00177589">
      <w:pPr>
        <w:spacing w:line="480" w:lineRule="auto"/>
        <w:jc w:val="center"/>
        <w:rPr>
          <w:rFonts w:ascii="Times New Roman" w:hAnsi="Times New Roman" w:cs="Times New Roman"/>
          <w:sz w:val="24"/>
          <w:szCs w:val="24"/>
        </w:rPr>
      </w:pPr>
      <w:r w:rsidRPr="00177589">
        <w:rPr>
          <w:rFonts w:ascii="Times New Roman" w:hAnsi="Times New Roman" w:cs="Times New Roman"/>
          <w:sz w:val="24"/>
          <w:szCs w:val="24"/>
        </w:rPr>
        <w:t>Instructor’s Name</w:t>
      </w:r>
    </w:p>
    <w:p w:rsidR="007D05A9" w:rsidRPr="00177589" w:rsidRDefault="00991331" w:rsidP="00177589">
      <w:pPr>
        <w:spacing w:line="480" w:lineRule="auto"/>
        <w:jc w:val="center"/>
        <w:rPr>
          <w:rFonts w:ascii="Times New Roman" w:hAnsi="Times New Roman" w:cs="Times New Roman"/>
          <w:sz w:val="24"/>
          <w:szCs w:val="24"/>
        </w:rPr>
      </w:pPr>
      <w:r w:rsidRPr="00177589">
        <w:rPr>
          <w:rFonts w:ascii="Times New Roman" w:hAnsi="Times New Roman" w:cs="Times New Roman"/>
          <w:sz w:val="24"/>
          <w:szCs w:val="24"/>
        </w:rPr>
        <w:t>Date</w:t>
      </w:r>
    </w:p>
    <w:p w:rsidR="007D05A9" w:rsidRPr="00177589" w:rsidRDefault="007D05A9" w:rsidP="00177589">
      <w:pPr>
        <w:spacing w:line="480" w:lineRule="auto"/>
        <w:rPr>
          <w:rFonts w:ascii="Times New Roman" w:hAnsi="Times New Roman" w:cs="Times New Roman"/>
          <w:sz w:val="24"/>
          <w:szCs w:val="24"/>
        </w:rPr>
      </w:pPr>
    </w:p>
    <w:p w:rsidR="007D05A9"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br w:type="page"/>
      </w:r>
    </w:p>
    <w:p w:rsidR="00056FE4" w:rsidRPr="00177589" w:rsidRDefault="00991331" w:rsidP="00177589">
      <w:pPr>
        <w:spacing w:line="480" w:lineRule="auto"/>
        <w:jc w:val="center"/>
        <w:rPr>
          <w:rFonts w:ascii="Times New Roman" w:hAnsi="Times New Roman" w:cs="Times New Roman"/>
          <w:sz w:val="24"/>
          <w:szCs w:val="24"/>
        </w:rPr>
      </w:pPr>
      <w:r w:rsidRPr="00177589">
        <w:rPr>
          <w:rFonts w:ascii="Times New Roman" w:hAnsi="Times New Roman" w:cs="Times New Roman"/>
          <w:sz w:val="24"/>
          <w:szCs w:val="24"/>
        </w:rPr>
        <w:lastRenderedPageBreak/>
        <w:t xml:space="preserve">A: </w:t>
      </w:r>
      <w:r w:rsidR="00360660" w:rsidRPr="00177589">
        <w:rPr>
          <w:rFonts w:ascii="Times New Roman" w:hAnsi="Times New Roman" w:cs="Times New Roman"/>
          <w:sz w:val="24"/>
          <w:szCs w:val="24"/>
        </w:rPr>
        <w:t>Case Study</w:t>
      </w:r>
      <w:r w:rsidRPr="00177589">
        <w:rPr>
          <w:rFonts w:ascii="Times New Roman" w:hAnsi="Times New Roman" w:cs="Times New Roman"/>
          <w:sz w:val="24"/>
          <w:szCs w:val="24"/>
        </w:rPr>
        <w:t xml:space="preserve"> 7.3</w:t>
      </w:r>
    </w:p>
    <w:p w:rsidR="00360660"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 xml:space="preserve">1. </w:t>
      </w:r>
      <w:r w:rsidR="007F17AF" w:rsidRPr="00177589">
        <w:rPr>
          <w:rFonts w:ascii="Times New Roman" w:hAnsi="Times New Roman" w:cs="Times New Roman"/>
          <w:sz w:val="24"/>
          <w:szCs w:val="24"/>
        </w:rPr>
        <w:tab/>
      </w:r>
      <w:r w:rsidRPr="00177589">
        <w:rPr>
          <w:rFonts w:ascii="Times New Roman" w:hAnsi="Times New Roman" w:cs="Times New Roman"/>
          <w:sz w:val="24"/>
          <w:szCs w:val="24"/>
        </w:rPr>
        <w:t>Signs of fraud before the scandal broke included:</w:t>
      </w:r>
    </w:p>
    <w:p w:rsidR="00E513C7"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 xml:space="preserve">*Holmes highly concealed the company’s secrets from outsiders. She highly </w:t>
      </w:r>
      <w:r w:rsidRPr="00177589">
        <w:rPr>
          <w:rFonts w:ascii="Times New Roman" w:hAnsi="Times New Roman" w:cs="Times New Roman"/>
          <w:sz w:val="24"/>
          <w:szCs w:val="24"/>
        </w:rPr>
        <w:t>restricted the employees from sharing any information. The secrecy level i</w:t>
      </w:r>
      <w:r w:rsidR="009776D7" w:rsidRPr="00177589">
        <w:rPr>
          <w:rFonts w:ascii="Times New Roman" w:hAnsi="Times New Roman" w:cs="Times New Roman"/>
          <w:sz w:val="24"/>
          <w:szCs w:val="24"/>
        </w:rPr>
        <w:t>s evident when one of the company scientist’s commits suicide, and the CEO calls the widow to return any confidential file belonging to the company.</w:t>
      </w:r>
      <w:r w:rsidRPr="00177589">
        <w:rPr>
          <w:rFonts w:ascii="Times New Roman" w:hAnsi="Times New Roman" w:cs="Times New Roman"/>
          <w:sz w:val="24"/>
          <w:szCs w:val="24"/>
        </w:rPr>
        <w:t xml:space="preserve"> Further, the company hindered out</w:t>
      </w:r>
      <w:r w:rsidRPr="00177589">
        <w:rPr>
          <w:rFonts w:ascii="Times New Roman" w:hAnsi="Times New Roman" w:cs="Times New Roman"/>
          <w:sz w:val="24"/>
          <w:szCs w:val="24"/>
        </w:rPr>
        <w:t xml:space="preserve">side scientists from coming up with review papers concerning the company's blood-testing Edison machine. </w:t>
      </w:r>
    </w:p>
    <w:p w:rsidR="00E513C7"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 xml:space="preserve">2. </w:t>
      </w:r>
      <w:r w:rsidR="007F17AF" w:rsidRPr="00177589">
        <w:rPr>
          <w:rFonts w:ascii="Times New Roman" w:hAnsi="Times New Roman" w:cs="Times New Roman"/>
          <w:sz w:val="24"/>
          <w:szCs w:val="24"/>
        </w:rPr>
        <w:tab/>
      </w:r>
      <w:r w:rsidRPr="00177589">
        <w:rPr>
          <w:rFonts w:ascii="Times New Roman" w:hAnsi="Times New Roman" w:cs="Times New Roman"/>
          <w:sz w:val="24"/>
          <w:szCs w:val="24"/>
        </w:rPr>
        <w:t>The biggest shadow exposed by the company’s CEO, Holmes, is that she did not understand the blood testing procedures. She only had a vague underst</w:t>
      </w:r>
      <w:r w:rsidRPr="00177589">
        <w:rPr>
          <w:rFonts w:ascii="Times New Roman" w:hAnsi="Times New Roman" w:cs="Times New Roman"/>
          <w:sz w:val="24"/>
          <w:szCs w:val="24"/>
        </w:rPr>
        <w:t xml:space="preserve">anding. This can be tied to the fact that she was a college dropout. </w:t>
      </w:r>
    </w:p>
    <w:p w:rsidR="00E513C7"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 xml:space="preserve">3. </w:t>
      </w:r>
      <w:r w:rsidR="007F17AF" w:rsidRPr="00177589">
        <w:rPr>
          <w:rFonts w:ascii="Times New Roman" w:hAnsi="Times New Roman" w:cs="Times New Roman"/>
          <w:sz w:val="24"/>
          <w:szCs w:val="24"/>
        </w:rPr>
        <w:tab/>
      </w:r>
      <w:r w:rsidRPr="00177589">
        <w:rPr>
          <w:rFonts w:ascii="Times New Roman" w:hAnsi="Times New Roman" w:cs="Times New Roman"/>
          <w:sz w:val="24"/>
          <w:szCs w:val="24"/>
        </w:rPr>
        <w:t>All the whistleblowers seem to share the same characteristics</w:t>
      </w:r>
      <w:r w:rsidR="0080435C" w:rsidRPr="00177589">
        <w:rPr>
          <w:rFonts w:ascii="Times New Roman" w:hAnsi="Times New Roman" w:cs="Times New Roman"/>
          <w:sz w:val="24"/>
          <w:szCs w:val="24"/>
        </w:rPr>
        <w:t xml:space="preserve"> (Kenny, 2018)</w:t>
      </w:r>
      <w:r w:rsidRPr="00177589">
        <w:rPr>
          <w:rFonts w:ascii="Times New Roman" w:hAnsi="Times New Roman" w:cs="Times New Roman"/>
          <w:sz w:val="24"/>
          <w:szCs w:val="24"/>
        </w:rPr>
        <w:t>.</w:t>
      </w:r>
    </w:p>
    <w:p w:rsidR="00E513C7"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*They are high</w:t>
      </w:r>
      <w:r w:rsidR="00BC55FE" w:rsidRPr="00177589">
        <w:rPr>
          <w:rFonts w:ascii="Times New Roman" w:hAnsi="Times New Roman" w:cs="Times New Roman"/>
          <w:sz w:val="24"/>
          <w:szCs w:val="24"/>
        </w:rPr>
        <w:t xml:space="preserve">ly educated individuals. Shultz was a graduate of Stanford </w:t>
      </w:r>
      <w:r w:rsidR="00D41761" w:rsidRPr="00177589">
        <w:rPr>
          <w:rFonts w:ascii="Times New Roman" w:hAnsi="Times New Roman" w:cs="Times New Roman"/>
          <w:sz w:val="24"/>
          <w:szCs w:val="24"/>
        </w:rPr>
        <w:t>University</w:t>
      </w:r>
      <w:r w:rsidR="00BC55FE" w:rsidRPr="00177589">
        <w:rPr>
          <w:rFonts w:ascii="Times New Roman" w:hAnsi="Times New Roman" w:cs="Times New Roman"/>
          <w:sz w:val="24"/>
          <w:szCs w:val="24"/>
        </w:rPr>
        <w:t xml:space="preserve"> by the time he enrolled to work with Theranos </w:t>
      </w:r>
      <w:r w:rsidR="00D41761" w:rsidRPr="00177589">
        <w:rPr>
          <w:rFonts w:ascii="Times New Roman" w:hAnsi="Times New Roman" w:cs="Times New Roman"/>
          <w:sz w:val="24"/>
          <w:szCs w:val="24"/>
        </w:rPr>
        <w:t>Company</w:t>
      </w:r>
      <w:r w:rsidR="00BC55FE" w:rsidRPr="00177589">
        <w:rPr>
          <w:rFonts w:ascii="Times New Roman" w:hAnsi="Times New Roman" w:cs="Times New Roman"/>
          <w:sz w:val="24"/>
          <w:szCs w:val="24"/>
        </w:rPr>
        <w:t>.</w:t>
      </w:r>
    </w:p>
    <w:p w:rsidR="00BC55FE"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 xml:space="preserve">*They are ever high performing in their job places. On assuming his full-time job, he discovers that tests from a similar blood </w:t>
      </w:r>
      <w:r w:rsidR="00D41761" w:rsidRPr="00177589">
        <w:rPr>
          <w:rFonts w:ascii="Times New Roman" w:hAnsi="Times New Roman" w:cs="Times New Roman"/>
          <w:sz w:val="24"/>
          <w:szCs w:val="24"/>
        </w:rPr>
        <w:t>sample</w:t>
      </w:r>
      <w:r w:rsidRPr="00177589">
        <w:rPr>
          <w:rFonts w:ascii="Times New Roman" w:hAnsi="Times New Roman" w:cs="Times New Roman"/>
          <w:sz w:val="24"/>
          <w:szCs w:val="24"/>
        </w:rPr>
        <w:t xml:space="preserve"> produced varying results. It </w:t>
      </w:r>
      <w:r w:rsidR="0002418D" w:rsidRPr="00177589">
        <w:rPr>
          <w:rFonts w:ascii="Times New Roman" w:hAnsi="Times New Roman" w:cs="Times New Roman"/>
          <w:sz w:val="24"/>
          <w:szCs w:val="24"/>
        </w:rPr>
        <w:t xml:space="preserve">is </w:t>
      </w:r>
      <w:r w:rsidRPr="00177589">
        <w:rPr>
          <w:rFonts w:ascii="Times New Roman" w:hAnsi="Times New Roman" w:cs="Times New Roman"/>
          <w:sz w:val="24"/>
          <w:szCs w:val="24"/>
        </w:rPr>
        <w:t>at this point; he raised an alarm</w:t>
      </w:r>
    </w:p>
    <w:p w:rsidR="00BC55FE"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*They are dominants. Most of the time, whistleblowers are connected to powerful positions where their influence can easily be felt. Shultz had been a critical element in the production area</w:t>
      </w:r>
      <w:r w:rsidR="0002418D" w:rsidRPr="00177589">
        <w:rPr>
          <w:rFonts w:ascii="Times New Roman" w:hAnsi="Times New Roman" w:cs="Times New Roman"/>
          <w:sz w:val="24"/>
          <w:szCs w:val="24"/>
        </w:rPr>
        <w:t xml:space="preserve"> in Theranos</w:t>
      </w:r>
      <w:r w:rsidRPr="00177589">
        <w:rPr>
          <w:rFonts w:ascii="Times New Roman" w:hAnsi="Times New Roman" w:cs="Times New Roman"/>
          <w:sz w:val="24"/>
          <w:szCs w:val="24"/>
        </w:rPr>
        <w:t>.</w:t>
      </w:r>
    </w:p>
    <w:p w:rsidR="00BC55FE"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 xml:space="preserve">4. </w:t>
      </w:r>
      <w:r w:rsidR="007F17AF" w:rsidRPr="00177589">
        <w:rPr>
          <w:rFonts w:ascii="Times New Roman" w:hAnsi="Times New Roman" w:cs="Times New Roman"/>
          <w:sz w:val="24"/>
          <w:szCs w:val="24"/>
        </w:rPr>
        <w:tab/>
      </w:r>
      <w:r w:rsidRPr="00177589">
        <w:rPr>
          <w:rFonts w:ascii="Times New Roman" w:hAnsi="Times New Roman" w:cs="Times New Roman"/>
          <w:sz w:val="24"/>
          <w:szCs w:val="24"/>
        </w:rPr>
        <w:t>I was an employee in a small five-staff software</w:t>
      </w:r>
      <w:r w:rsidRPr="00177589">
        <w:rPr>
          <w:rFonts w:ascii="Times New Roman" w:hAnsi="Times New Roman" w:cs="Times New Roman"/>
          <w:sz w:val="24"/>
          <w:szCs w:val="24"/>
        </w:rPr>
        <w:t xml:space="preserve"> compare. Among the five, there was only one lady who assumed the position of a secretary. She was new in the role, so she tended to commit some avoidable mistakes many times. The boss always got irritated and could </w:t>
      </w:r>
      <w:r w:rsidR="00D41761" w:rsidRPr="00177589">
        <w:rPr>
          <w:rFonts w:ascii="Times New Roman" w:hAnsi="Times New Roman" w:cs="Times New Roman"/>
          <w:sz w:val="24"/>
          <w:szCs w:val="24"/>
        </w:rPr>
        <w:lastRenderedPageBreak/>
        <w:t>assault her physically any time an error occurred. I viewed this as an unethical practice, and I confronted the boss. I ended up losing the job but luckily got another soon.</w:t>
      </w:r>
    </w:p>
    <w:p w:rsidR="0080435C" w:rsidRPr="00177589" w:rsidRDefault="0080435C" w:rsidP="00177589">
      <w:pPr>
        <w:spacing w:line="480" w:lineRule="auto"/>
        <w:rPr>
          <w:rFonts w:ascii="Times New Roman" w:hAnsi="Times New Roman" w:cs="Times New Roman"/>
          <w:sz w:val="24"/>
          <w:szCs w:val="24"/>
        </w:rPr>
      </w:pPr>
    </w:p>
    <w:p w:rsidR="007F17AF" w:rsidRPr="00177589" w:rsidRDefault="007F17AF" w:rsidP="00177589">
      <w:pPr>
        <w:spacing w:line="480" w:lineRule="auto"/>
        <w:rPr>
          <w:rFonts w:ascii="Times New Roman" w:hAnsi="Times New Roman" w:cs="Times New Roman"/>
          <w:sz w:val="24"/>
          <w:szCs w:val="24"/>
        </w:rPr>
      </w:pPr>
    </w:p>
    <w:p w:rsidR="00056FE4" w:rsidRPr="00177589" w:rsidRDefault="00991331" w:rsidP="00177589">
      <w:pPr>
        <w:spacing w:line="480" w:lineRule="auto"/>
        <w:jc w:val="center"/>
        <w:rPr>
          <w:rFonts w:ascii="Times New Roman" w:hAnsi="Times New Roman" w:cs="Times New Roman"/>
          <w:sz w:val="24"/>
          <w:szCs w:val="24"/>
        </w:rPr>
      </w:pPr>
      <w:r w:rsidRPr="00177589">
        <w:rPr>
          <w:rFonts w:ascii="Times New Roman" w:hAnsi="Times New Roman" w:cs="Times New Roman"/>
          <w:sz w:val="24"/>
          <w:szCs w:val="24"/>
        </w:rPr>
        <w:t xml:space="preserve">B: </w:t>
      </w:r>
      <w:r w:rsidR="0080435C" w:rsidRPr="00177589">
        <w:rPr>
          <w:rFonts w:ascii="Times New Roman" w:hAnsi="Times New Roman" w:cs="Times New Roman"/>
          <w:sz w:val="24"/>
          <w:szCs w:val="24"/>
        </w:rPr>
        <w:t>HAT a</w:t>
      </w:r>
      <w:r w:rsidR="00C97D98" w:rsidRPr="00177589">
        <w:rPr>
          <w:rFonts w:ascii="Times New Roman" w:hAnsi="Times New Roman" w:cs="Times New Roman"/>
          <w:sz w:val="24"/>
          <w:szCs w:val="24"/>
        </w:rPr>
        <w:t>nalysis of American Red C</w:t>
      </w:r>
      <w:r w:rsidR="003079D3" w:rsidRPr="00177589">
        <w:rPr>
          <w:rFonts w:ascii="Times New Roman" w:hAnsi="Times New Roman" w:cs="Times New Roman"/>
          <w:sz w:val="24"/>
          <w:szCs w:val="24"/>
        </w:rPr>
        <w:t>ross</w:t>
      </w:r>
      <w:r w:rsidR="00BD01A4" w:rsidRPr="00177589">
        <w:rPr>
          <w:rFonts w:ascii="Times New Roman" w:hAnsi="Times New Roman" w:cs="Times New Roman"/>
          <w:sz w:val="24"/>
          <w:szCs w:val="24"/>
        </w:rPr>
        <w:t xml:space="preserve"> (Ayer et al., 2018)</w:t>
      </w:r>
      <w:r w:rsidR="000448F5" w:rsidRPr="00177589">
        <w:rPr>
          <w:rFonts w:ascii="Times New Roman" w:hAnsi="Times New Roman" w:cs="Times New Roman"/>
          <w:sz w:val="24"/>
          <w:szCs w:val="24"/>
        </w:rPr>
        <w:t>. `</w:t>
      </w:r>
    </w:p>
    <w:tbl>
      <w:tblPr>
        <w:tblStyle w:val="TableGrid"/>
        <w:tblW w:w="0" w:type="auto"/>
        <w:tblLook w:val="04A0" w:firstRow="1" w:lastRow="0" w:firstColumn="1" w:lastColumn="0" w:noHBand="0" w:noVBand="1"/>
      </w:tblPr>
      <w:tblGrid>
        <w:gridCol w:w="2605"/>
        <w:gridCol w:w="6411"/>
      </w:tblGrid>
      <w:tr w:rsidR="00177589" w:rsidRPr="00177589" w:rsidTr="00150D33">
        <w:tc>
          <w:tcPr>
            <w:tcW w:w="2605" w:type="dxa"/>
          </w:tcPr>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Dimension rating</w:t>
            </w:r>
          </w:p>
        </w:tc>
        <w:tc>
          <w:tcPr>
            <w:tcW w:w="6411" w:type="dxa"/>
          </w:tcPr>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Reason</w:t>
            </w:r>
          </w:p>
        </w:tc>
      </w:tr>
      <w:tr w:rsidR="00177589" w:rsidRPr="00177589" w:rsidTr="00150D33">
        <w:tc>
          <w:tcPr>
            <w:tcW w:w="2605" w:type="dxa"/>
          </w:tcPr>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Power</w:t>
            </w:r>
          </w:p>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4= good</w:t>
            </w:r>
          </w:p>
        </w:tc>
        <w:tc>
          <w:tcPr>
            <w:tcW w:w="6411" w:type="dxa"/>
          </w:tcPr>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 xml:space="preserve">Over time, the </w:t>
            </w:r>
            <w:r w:rsidRPr="00177589">
              <w:rPr>
                <w:rFonts w:ascii="Times New Roman" w:hAnsi="Times New Roman" w:cs="Times New Roman"/>
                <w:sz w:val="24"/>
                <w:szCs w:val="24"/>
              </w:rPr>
              <w:t>American Red Cross has used its dominance in society to advocate for blood donation among American citizens. It has campaigned the importance of donating blood to the less fortunate in health matters. This is an exc</w:t>
            </w:r>
            <w:r w:rsidR="00177589">
              <w:rPr>
                <w:rFonts w:ascii="Times New Roman" w:hAnsi="Times New Roman" w:cs="Times New Roman"/>
                <w:sz w:val="24"/>
                <w:szCs w:val="24"/>
              </w:rPr>
              <w:t>ellent use of the power</w:t>
            </w:r>
            <w:r w:rsidRPr="00177589">
              <w:rPr>
                <w:rFonts w:ascii="Times New Roman" w:hAnsi="Times New Roman" w:cs="Times New Roman"/>
                <w:sz w:val="24"/>
                <w:szCs w:val="24"/>
              </w:rPr>
              <w:t xml:space="preserve">, though </w:t>
            </w:r>
            <w:r w:rsidRPr="00177589">
              <w:rPr>
                <w:rFonts w:ascii="Times New Roman" w:hAnsi="Times New Roman" w:cs="Times New Roman"/>
                <w:sz w:val="24"/>
                <w:szCs w:val="24"/>
              </w:rPr>
              <w:t>room for improvement exists in influencing more individuals to embrace the charity act.</w:t>
            </w:r>
          </w:p>
        </w:tc>
      </w:tr>
      <w:tr w:rsidR="00177589" w:rsidRPr="00177589" w:rsidTr="00150D33">
        <w:tc>
          <w:tcPr>
            <w:tcW w:w="2605" w:type="dxa"/>
          </w:tcPr>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Privilege</w:t>
            </w:r>
          </w:p>
          <w:p w:rsidR="004126C2"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4= good</w:t>
            </w:r>
          </w:p>
          <w:p w:rsidR="00056FE4" w:rsidRPr="00177589" w:rsidRDefault="00056FE4" w:rsidP="00177589">
            <w:pPr>
              <w:spacing w:line="480" w:lineRule="auto"/>
              <w:rPr>
                <w:rFonts w:ascii="Times New Roman" w:hAnsi="Times New Roman" w:cs="Times New Roman"/>
                <w:sz w:val="24"/>
                <w:szCs w:val="24"/>
              </w:rPr>
            </w:pPr>
          </w:p>
        </w:tc>
        <w:tc>
          <w:tcPr>
            <w:tcW w:w="6411" w:type="dxa"/>
          </w:tcPr>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 xml:space="preserve">The American Red Cross association is highly </w:t>
            </w:r>
            <w:r w:rsidR="000448F5" w:rsidRPr="00177589">
              <w:rPr>
                <w:rFonts w:ascii="Times New Roman" w:hAnsi="Times New Roman" w:cs="Times New Roman"/>
                <w:sz w:val="24"/>
                <w:szCs w:val="24"/>
              </w:rPr>
              <w:t>privileged</w:t>
            </w:r>
            <w:r w:rsidRPr="00177589">
              <w:rPr>
                <w:rFonts w:ascii="Times New Roman" w:hAnsi="Times New Roman" w:cs="Times New Roman"/>
                <w:sz w:val="24"/>
                <w:szCs w:val="24"/>
              </w:rPr>
              <w:t xml:space="preserve"> in its exposure to serve the public. The Non-government orga</w:t>
            </w:r>
            <w:r w:rsidR="00C35CD6" w:rsidRPr="00177589">
              <w:rPr>
                <w:rFonts w:ascii="Times New Roman" w:hAnsi="Times New Roman" w:cs="Times New Roman"/>
                <w:sz w:val="24"/>
                <w:szCs w:val="24"/>
              </w:rPr>
              <w:t>nization has been able to reach</w:t>
            </w:r>
            <w:r w:rsidRPr="00177589">
              <w:rPr>
                <w:rFonts w:ascii="Times New Roman" w:hAnsi="Times New Roman" w:cs="Times New Roman"/>
                <w:sz w:val="24"/>
                <w:szCs w:val="24"/>
              </w:rPr>
              <w:t xml:space="preserve"> </w:t>
            </w:r>
            <w:r w:rsidRPr="00177589">
              <w:rPr>
                <w:rFonts w:ascii="Times New Roman" w:hAnsi="Times New Roman" w:cs="Times New Roman"/>
                <w:sz w:val="24"/>
                <w:szCs w:val="24"/>
              </w:rPr>
              <w:t>mill</w:t>
            </w:r>
            <w:r w:rsidR="00482EA9" w:rsidRPr="00177589">
              <w:rPr>
                <w:rFonts w:ascii="Times New Roman" w:hAnsi="Times New Roman" w:cs="Times New Roman"/>
                <w:sz w:val="24"/>
                <w:szCs w:val="24"/>
              </w:rPr>
              <w:t xml:space="preserve">ions of </w:t>
            </w:r>
            <w:r w:rsidR="000448F5" w:rsidRPr="00177589">
              <w:rPr>
                <w:rFonts w:ascii="Times New Roman" w:hAnsi="Times New Roman" w:cs="Times New Roman"/>
                <w:sz w:val="24"/>
                <w:szCs w:val="24"/>
              </w:rPr>
              <w:t>Americans and</w:t>
            </w:r>
            <w:r w:rsidRPr="00177589">
              <w:rPr>
                <w:rFonts w:ascii="Times New Roman" w:hAnsi="Times New Roman" w:cs="Times New Roman"/>
                <w:sz w:val="24"/>
                <w:szCs w:val="24"/>
              </w:rPr>
              <w:t xml:space="preserve"> other individuals</w:t>
            </w:r>
            <w:r w:rsidR="00C35CD6" w:rsidRPr="00177589">
              <w:rPr>
                <w:rFonts w:ascii="Times New Roman" w:hAnsi="Times New Roman" w:cs="Times New Roman"/>
                <w:sz w:val="24"/>
                <w:szCs w:val="24"/>
              </w:rPr>
              <w:t xml:space="preserve"> from different </w:t>
            </w:r>
            <w:r w:rsidR="000448F5" w:rsidRPr="00177589">
              <w:rPr>
                <w:rFonts w:ascii="Times New Roman" w:hAnsi="Times New Roman" w:cs="Times New Roman"/>
                <w:sz w:val="24"/>
                <w:szCs w:val="24"/>
              </w:rPr>
              <w:t>nationalities who</w:t>
            </w:r>
            <w:r w:rsidR="00C35CD6" w:rsidRPr="00177589">
              <w:rPr>
                <w:rFonts w:ascii="Times New Roman" w:hAnsi="Times New Roman" w:cs="Times New Roman"/>
                <w:sz w:val="24"/>
                <w:szCs w:val="24"/>
              </w:rPr>
              <w:t xml:space="preserve"> require health attention. The organization treats them at an equal range.</w:t>
            </w:r>
          </w:p>
        </w:tc>
      </w:tr>
      <w:tr w:rsidR="00177589" w:rsidRPr="00177589" w:rsidTr="00150D33">
        <w:tc>
          <w:tcPr>
            <w:tcW w:w="2605" w:type="dxa"/>
          </w:tcPr>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 xml:space="preserve">Information management </w:t>
            </w:r>
          </w:p>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 xml:space="preserve">3= fair </w:t>
            </w:r>
          </w:p>
        </w:tc>
        <w:tc>
          <w:tcPr>
            <w:tcW w:w="6411" w:type="dxa"/>
          </w:tcPr>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The organization's established ways of collecting, managing, preserving</w:t>
            </w:r>
            <w:r w:rsidRPr="00177589">
              <w:rPr>
                <w:rFonts w:ascii="Times New Roman" w:hAnsi="Times New Roman" w:cs="Times New Roman"/>
                <w:sz w:val="24"/>
                <w:szCs w:val="24"/>
              </w:rPr>
              <w:t xml:space="preserve"> and delivering the information are not very established. Only a section of the American </w:t>
            </w:r>
            <w:r w:rsidR="000448F5" w:rsidRPr="00177589">
              <w:rPr>
                <w:rFonts w:ascii="Times New Roman" w:hAnsi="Times New Roman" w:cs="Times New Roman"/>
                <w:sz w:val="24"/>
                <w:szCs w:val="24"/>
              </w:rPr>
              <w:t>population</w:t>
            </w:r>
            <w:r w:rsidRPr="00177589">
              <w:rPr>
                <w:rFonts w:ascii="Times New Roman" w:hAnsi="Times New Roman" w:cs="Times New Roman"/>
                <w:sz w:val="24"/>
                <w:szCs w:val="24"/>
              </w:rPr>
              <w:t xml:space="preserve"> knows about the organization's services. The whole population should </w:t>
            </w:r>
            <w:r w:rsidR="000448F5" w:rsidRPr="00177589">
              <w:rPr>
                <w:rFonts w:ascii="Times New Roman" w:hAnsi="Times New Roman" w:cs="Times New Roman"/>
                <w:sz w:val="24"/>
                <w:szCs w:val="24"/>
              </w:rPr>
              <w:t>understand</w:t>
            </w:r>
            <w:r w:rsidRPr="00177589">
              <w:rPr>
                <w:rFonts w:ascii="Times New Roman" w:hAnsi="Times New Roman" w:cs="Times New Roman"/>
                <w:sz w:val="24"/>
                <w:szCs w:val="24"/>
              </w:rPr>
              <w:t xml:space="preserve"> the organization services through the publicly available information.</w:t>
            </w:r>
          </w:p>
        </w:tc>
      </w:tr>
      <w:tr w:rsidR="00177589" w:rsidRPr="00177589" w:rsidTr="00150D33">
        <w:tc>
          <w:tcPr>
            <w:tcW w:w="2605" w:type="dxa"/>
          </w:tcPr>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lastRenderedPageBreak/>
              <w:t>Consi</w:t>
            </w:r>
            <w:r w:rsidRPr="00177589">
              <w:rPr>
                <w:rFonts w:ascii="Times New Roman" w:hAnsi="Times New Roman" w:cs="Times New Roman"/>
                <w:sz w:val="24"/>
                <w:szCs w:val="24"/>
              </w:rPr>
              <w:t xml:space="preserve">stency </w:t>
            </w:r>
          </w:p>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4= good</w:t>
            </w:r>
          </w:p>
        </w:tc>
        <w:tc>
          <w:tcPr>
            <w:tcW w:w="6411" w:type="dxa"/>
          </w:tcPr>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 xml:space="preserve">The </w:t>
            </w:r>
            <w:r w:rsidR="00C97D98" w:rsidRPr="00177589">
              <w:rPr>
                <w:rFonts w:ascii="Times New Roman" w:hAnsi="Times New Roman" w:cs="Times New Roman"/>
                <w:sz w:val="24"/>
                <w:szCs w:val="24"/>
              </w:rPr>
              <w:t xml:space="preserve">organization proves </w:t>
            </w:r>
            <w:r w:rsidR="000448F5" w:rsidRPr="00177589">
              <w:rPr>
                <w:rFonts w:ascii="Times New Roman" w:hAnsi="Times New Roman" w:cs="Times New Roman"/>
                <w:sz w:val="24"/>
                <w:szCs w:val="24"/>
              </w:rPr>
              <w:t>consistency in</w:t>
            </w:r>
            <w:r w:rsidR="00C97D98" w:rsidRPr="00177589">
              <w:rPr>
                <w:rFonts w:ascii="Times New Roman" w:hAnsi="Times New Roman" w:cs="Times New Roman"/>
                <w:sz w:val="24"/>
                <w:szCs w:val="24"/>
              </w:rPr>
              <w:t xml:space="preserve"> service commitment since it delivers the same high quality of individuals to the citizens every time.</w:t>
            </w:r>
          </w:p>
        </w:tc>
      </w:tr>
      <w:tr w:rsidR="00177589" w:rsidRPr="00177589" w:rsidTr="00150D33">
        <w:tc>
          <w:tcPr>
            <w:tcW w:w="2605" w:type="dxa"/>
          </w:tcPr>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 xml:space="preserve">Responsibility </w:t>
            </w:r>
          </w:p>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4</w:t>
            </w:r>
            <w:r w:rsidR="00082AE8" w:rsidRPr="00177589">
              <w:rPr>
                <w:rFonts w:ascii="Times New Roman" w:hAnsi="Times New Roman" w:cs="Times New Roman"/>
                <w:sz w:val="24"/>
                <w:szCs w:val="24"/>
              </w:rPr>
              <w:t>= poor</w:t>
            </w:r>
          </w:p>
        </w:tc>
        <w:tc>
          <w:tcPr>
            <w:tcW w:w="6411" w:type="dxa"/>
          </w:tcPr>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 xml:space="preserve">The organization reveals its ability to show concern to the population by </w:t>
            </w:r>
            <w:r w:rsidRPr="00177589">
              <w:rPr>
                <w:rFonts w:ascii="Times New Roman" w:hAnsi="Times New Roman" w:cs="Times New Roman"/>
                <w:sz w:val="24"/>
                <w:szCs w:val="24"/>
              </w:rPr>
              <w:t>the increased speed of attending emergence to the patients.</w:t>
            </w:r>
          </w:p>
        </w:tc>
      </w:tr>
      <w:tr w:rsidR="00B36441" w:rsidRPr="00177589" w:rsidTr="00150D33">
        <w:tc>
          <w:tcPr>
            <w:tcW w:w="2605" w:type="dxa"/>
          </w:tcPr>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 xml:space="preserve">Loyalty </w:t>
            </w:r>
          </w:p>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4= good</w:t>
            </w:r>
          </w:p>
        </w:tc>
        <w:tc>
          <w:tcPr>
            <w:tcW w:w="6411" w:type="dxa"/>
          </w:tcPr>
          <w:p w:rsidR="00056FE4" w:rsidRPr="00177589" w:rsidRDefault="00991331" w:rsidP="00177589">
            <w:pPr>
              <w:spacing w:line="480" w:lineRule="auto"/>
              <w:rPr>
                <w:rFonts w:ascii="Times New Roman" w:hAnsi="Times New Roman" w:cs="Times New Roman"/>
                <w:sz w:val="24"/>
                <w:szCs w:val="24"/>
              </w:rPr>
            </w:pPr>
            <w:r w:rsidRPr="00177589">
              <w:rPr>
                <w:rFonts w:ascii="Times New Roman" w:hAnsi="Times New Roman" w:cs="Times New Roman"/>
                <w:sz w:val="24"/>
                <w:szCs w:val="24"/>
              </w:rPr>
              <w:t>Due to its increased level of responsibility and consist</w:t>
            </w:r>
            <w:r w:rsidR="008868CF" w:rsidRPr="00177589">
              <w:rPr>
                <w:rFonts w:ascii="Times New Roman" w:hAnsi="Times New Roman" w:cs="Times New Roman"/>
                <w:sz w:val="24"/>
                <w:szCs w:val="24"/>
              </w:rPr>
              <w:t>ency, the American Red Cross organization proves to be loyal</w:t>
            </w:r>
            <w:r w:rsidRPr="00177589">
              <w:rPr>
                <w:rFonts w:ascii="Times New Roman" w:hAnsi="Times New Roman" w:cs="Times New Roman"/>
                <w:sz w:val="24"/>
                <w:szCs w:val="24"/>
              </w:rPr>
              <w:t xml:space="preserve"> in meeting its vision of alleviating human suffering. Every e</w:t>
            </w:r>
            <w:r w:rsidRPr="00177589">
              <w:rPr>
                <w:rFonts w:ascii="Times New Roman" w:hAnsi="Times New Roman" w:cs="Times New Roman"/>
                <w:sz w:val="24"/>
                <w:szCs w:val="24"/>
              </w:rPr>
              <w:t xml:space="preserve">ffort and strategy is committed to </w:t>
            </w:r>
            <w:r w:rsidR="008868CF" w:rsidRPr="00177589">
              <w:rPr>
                <w:rFonts w:ascii="Times New Roman" w:hAnsi="Times New Roman" w:cs="Times New Roman"/>
                <w:sz w:val="24"/>
                <w:szCs w:val="24"/>
              </w:rPr>
              <w:t xml:space="preserve">fighting for the vision. </w:t>
            </w:r>
          </w:p>
        </w:tc>
      </w:tr>
    </w:tbl>
    <w:p w:rsidR="00056FE4" w:rsidRPr="00177589" w:rsidRDefault="00056FE4" w:rsidP="00177589">
      <w:pPr>
        <w:spacing w:line="480" w:lineRule="auto"/>
        <w:rPr>
          <w:rFonts w:ascii="Times New Roman" w:hAnsi="Times New Roman" w:cs="Times New Roman"/>
          <w:sz w:val="24"/>
          <w:szCs w:val="24"/>
        </w:rPr>
      </w:pPr>
    </w:p>
    <w:p w:rsidR="00056FE4" w:rsidRPr="00177589" w:rsidRDefault="00056FE4" w:rsidP="00177589">
      <w:pPr>
        <w:spacing w:line="480" w:lineRule="auto"/>
        <w:rPr>
          <w:rFonts w:ascii="Times New Roman" w:hAnsi="Times New Roman" w:cs="Times New Roman"/>
          <w:sz w:val="24"/>
          <w:szCs w:val="24"/>
        </w:rPr>
      </w:pPr>
    </w:p>
    <w:p w:rsidR="00056FE4" w:rsidRPr="00177589" w:rsidRDefault="00056FE4" w:rsidP="00177589">
      <w:pPr>
        <w:spacing w:line="480" w:lineRule="auto"/>
        <w:rPr>
          <w:rFonts w:ascii="Times New Roman" w:hAnsi="Times New Roman" w:cs="Times New Roman"/>
          <w:sz w:val="24"/>
          <w:szCs w:val="24"/>
        </w:rPr>
      </w:pPr>
    </w:p>
    <w:p w:rsidR="00056FE4" w:rsidRPr="00177589" w:rsidRDefault="00056FE4" w:rsidP="00177589">
      <w:pPr>
        <w:spacing w:line="480" w:lineRule="auto"/>
        <w:rPr>
          <w:rFonts w:ascii="Times New Roman" w:hAnsi="Times New Roman" w:cs="Times New Roman"/>
          <w:sz w:val="24"/>
          <w:szCs w:val="24"/>
        </w:rPr>
      </w:pPr>
    </w:p>
    <w:p w:rsidR="00056FE4" w:rsidRPr="00177589" w:rsidRDefault="00056FE4" w:rsidP="00177589">
      <w:pPr>
        <w:spacing w:line="480" w:lineRule="auto"/>
        <w:rPr>
          <w:rFonts w:ascii="Times New Roman" w:hAnsi="Times New Roman" w:cs="Times New Roman"/>
          <w:sz w:val="24"/>
          <w:szCs w:val="24"/>
        </w:rPr>
      </w:pPr>
    </w:p>
    <w:p w:rsidR="00056FE4" w:rsidRPr="00177589" w:rsidRDefault="00056FE4" w:rsidP="00177589">
      <w:pPr>
        <w:spacing w:line="480" w:lineRule="auto"/>
        <w:rPr>
          <w:rFonts w:ascii="Times New Roman" w:hAnsi="Times New Roman" w:cs="Times New Roman"/>
          <w:sz w:val="24"/>
          <w:szCs w:val="24"/>
        </w:rPr>
      </w:pPr>
    </w:p>
    <w:p w:rsidR="00056FE4" w:rsidRPr="00177589" w:rsidRDefault="00056FE4" w:rsidP="00177589">
      <w:pPr>
        <w:spacing w:line="480" w:lineRule="auto"/>
        <w:rPr>
          <w:rFonts w:ascii="Times New Roman" w:hAnsi="Times New Roman" w:cs="Times New Roman"/>
          <w:sz w:val="24"/>
          <w:szCs w:val="24"/>
        </w:rPr>
      </w:pPr>
    </w:p>
    <w:p w:rsidR="0002418D" w:rsidRPr="00177589" w:rsidRDefault="0002418D" w:rsidP="00177589">
      <w:pPr>
        <w:spacing w:line="480" w:lineRule="auto"/>
        <w:rPr>
          <w:rFonts w:ascii="Times New Roman" w:hAnsi="Times New Roman" w:cs="Times New Roman"/>
          <w:sz w:val="24"/>
          <w:szCs w:val="24"/>
        </w:rPr>
      </w:pPr>
    </w:p>
    <w:p w:rsidR="0002418D" w:rsidRPr="00177589" w:rsidRDefault="0002418D" w:rsidP="00177589">
      <w:pPr>
        <w:spacing w:line="480" w:lineRule="auto"/>
        <w:rPr>
          <w:rFonts w:ascii="Times New Roman" w:hAnsi="Times New Roman" w:cs="Times New Roman"/>
          <w:sz w:val="24"/>
          <w:szCs w:val="24"/>
        </w:rPr>
      </w:pPr>
    </w:p>
    <w:p w:rsidR="0002418D" w:rsidRPr="00177589" w:rsidRDefault="0002418D" w:rsidP="00177589">
      <w:pPr>
        <w:spacing w:line="480" w:lineRule="auto"/>
        <w:rPr>
          <w:rFonts w:ascii="Times New Roman" w:hAnsi="Times New Roman" w:cs="Times New Roman"/>
          <w:sz w:val="24"/>
          <w:szCs w:val="24"/>
        </w:rPr>
      </w:pPr>
    </w:p>
    <w:p w:rsidR="0002418D" w:rsidRPr="00177589" w:rsidRDefault="0002418D" w:rsidP="00177589">
      <w:pPr>
        <w:spacing w:line="480" w:lineRule="auto"/>
        <w:rPr>
          <w:rFonts w:ascii="Times New Roman" w:hAnsi="Times New Roman" w:cs="Times New Roman"/>
          <w:sz w:val="24"/>
          <w:szCs w:val="24"/>
        </w:rPr>
      </w:pPr>
    </w:p>
    <w:p w:rsidR="00177589" w:rsidRDefault="00177589" w:rsidP="00177589">
      <w:pPr>
        <w:spacing w:line="480" w:lineRule="auto"/>
        <w:rPr>
          <w:rFonts w:ascii="Times New Roman" w:hAnsi="Times New Roman" w:cs="Times New Roman"/>
          <w:sz w:val="24"/>
          <w:szCs w:val="24"/>
        </w:rPr>
      </w:pPr>
    </w:p>
    <w:p w:rsidR="0080435C" w:rsidRPr="00177589" w:rsidRDefault="00991331" w:rsidP="00177589">
      <w:pPr>
        <w:spacing w:line="480" w:lineRule="auto"/>
        <w:jc w:val="center"/>
        <w:rPr>
          <w:rFonts w:ascii="Times New Roman" w:hAnsi="Times New Roman" w:cs="Times New Roman"/>
          <w:sz w:val="24"/>
          <w:szCs w:val="24"/>
        </w:rPr>
      </w:pPr>
      <w:r w:rsidRPr="00177589">
        <w:rPr>
          <w:rFonts w:ascii="Times New Roman" w:hAnsi="Times New Roman" w:cs="Times New Roman"/>
          <w:sz w:val="24"/>
          <w:szCs w:val="24"/>
        </w:rPr>
        <w:lastRenderedPageBreak/>
        <w:t>References</w:t>
      </w:r>
    </w:p>
    <w:p w:rsidR="00BD01A4" w:rsidRPr="00177589" w:rsidRDefault="00991331" w:rsidP="00177589">
      <w:pPr>
        <w:spacing w:line="480" w:lineRule="auto"/>
        <w:ind w:left="720" w:hanging="720"/>
        <w:rPr>
          <w:rFonts w:ascii="Times New Roman" w:hAnsi="Times New Roman" w:cs="Times New Roman"/>
          <w:sz w:val="24"/>
          <w:szCs w:val="24"/>
        </w:rPr>
      </w:pPr>
      <w:r w:rsidRPr="00177589">
        <w:rPr>
          <w:rFonts w:ascii="Times New Roman" w:hAnsi="Times New Roman" w:cs="Times New Roman"/>
          <w:sz w:val="24"/>
          <w:szCs w:val="24"/>
          <w:shd w:val="clear" w:color="auto" w:fill="FFFFFF"/>
        </w:rPr>
        <w:t xml:space="preserve">Ayer, T., Zhang, C., Zeng, C., White III, C. C., Joseph, V. R., Deck, M., ... &amp; Ozkaynak, Z. (2018). American Red Cross uses analytics-based methods to improve </w:t>
      </w:r>
      <w:r w:rsidRPr="00177589">
        <w:rPr>
          <w:rFonts w:ascii="Times New Roman" w:hAnsi="Times New Roman" w:cs="Times New Roman"/>
          <w:sz w:val="24"/>
          <w:szCs w:val="24"/>
          <w:shd w:val="clear" w:color="auto" w:fill="FFFFFF"/>
        </w:rPr>
        <w:t>blood-collection operations. </w:t>
      </w:r>
      <w:r w:rsidRPr="00177589">
        <w:rPr>
          <w:rFonts w:ascii="Times New Roman" w:hAnsi="Times New Roman" w:cs="Times New Roman"/>
          <w:i/>
          <w:iCs/>
          <w:sz w:val="24"/>
          <w:szCs w:val="24"/>
          <w:shd w:val="clear" w:color="auto" w:fill="FFFFFF"/>
        </w:rPr>
        <w:t>Interfaces</w:t>
      </w:r>
      <w:r w:rsidRPr="00177589">
        <w:rPr>
          <w:rFonts w:ascii="Times New Roman" w:hAnsi="Times New Roman" w:cs="Times New Roman"/>
          <w:sz w:val="24"/>
          <w:szCs w:val="24"/>
          <w:shd w:val="clear" w:color="auto" w:fill="FFFFFF"/>
        </w:rPr>
        <w:t>, </w:t>
      </w:r>
      <w:r w:rsidRPr="00177589">
        <w:rPr>
          <w:rFonts w:ascii="Times New Roman" w:hAnsi="Times New Roman" w:cs="Times New Roman"/>
          <w:i/>
          <w:iCs/>
          <w:sz w:val="24"/>
          <w:szCs w:val="24"/>
          <w:shd w:val="clear" w:color="auto" w:fill="FFFFFF"/>
        </w:rPr>
        <w:t>48</w:t>
      </w:r>
      <w:r w:rsidRPr="00177589">
        <w:rPr>
          <w:rFonts w:ascii="Times New Roman" w:hAnsi="Times New Roman" w:cs="Times New Roman"/>
          <w:sz w:val="24"/>
          <w:szCs w:val="24"/>
          <w:shd w:val="clear" w:color="auto" w:fill="FFFFFF"/>
        </w:rPr>
        <w:t>(1), 24-34.</w:t>
      </w:r>
    </w:p>
    <w:p w:rsidR="0080435C" w:rsidRPr="00177589" w:rsidRDefault="00991331" w:rsidP="00177589">
      <w:pPr>
        <w:spacing w:line="480" w:lineRule="auto"/>
        <w:ind w:left="720" w:hanging="720"/>
        <w:rPr>
          <w:rFonts w:ascii="Times New Roman" w:hAnsi="Times New Roman" w:cs="Times New Roman"/>
          <w:sz w:val="24"/>
          <w:szCs w:val="24"/>
        </w:rPr>
      </w:pPr>
      <w:r w:rsidRPr="00177589">
        <w:rPr>
          <w:rFonts w:ascii="Times New Roman" w:hAnsi="Times New Roman" w:cs="Times New Roman"/>
          <w:sz w:val="24"/>
          <w:szCs w:val="24"/>
          <w:shd w:val="clear" w:color="auto" w:fill="FFFFFF"/>
        </w:rPr>
        <w:t>Kenny, K. (2018). Censored: Whistleblowers and impossible speech. </w:t>
      </w:r>
      <w:r w:rsidRPr="00177589">
        <w:rPr>
          <w:rFonts w:ascii="Times New Roman" w:hAnsi="Times New Roman" w:cs="Times New Roman"/>
          <w:i/>
          <w:iCs/>
          <w:sz w:val="24"/>
          <w:szCs w:val="24"/>
          <w:shd w:val="clear" w:color="auto" w:fill="FFFFFF"/>
        </w:rPr>
        <w:t>Human Relations</w:t>
      </w:r>
      <w:r w:rsidRPr="00177589">
        <w:rPr>
          <w:rFonts w:ascii="Times New Roman" w:hAnsi="Times New Roman" w:cs="Times New Roman"/>
          <w:sz w:val="24"/>
          <w:szCs w:val="24"/>
          <w:shd w:val="clear" w:color="auto" w:fill="FFFFFF"/>
        </w:rPr>
        <w:t>, </w:t>
      </w:r>
      <w:r w:rsidRPr="00177589">
        <w:rPr>
          <w:rFonts w:ascii="Times New Roman" w:hAnsi="Times New Roman" w:cs="Times New Roman"/>
          <w:i/>
          <w:iCs/>
          <w:sz w:val="24"/>
          <w:szCs w:val="24"/>
          <w:shd w:val="clear" w:color="auto" w:fill="FFFFFF"/>
        </w:rPr>
        <w:t>71</w:t>
      </w:r>
      <w:r w:rsidRPr="00177589">
        <w:rPr>
          <w:rFonts w:ascii="Times New Roman" w:hAnsi="Times New Roman" w:cs="Times New Roman"/>
          <w:sz w:val="24"/>
          <w:szCs w:val="24"/>
          <w:shd w:val="clear" w:color="auto" w:fill="FFFFFF"/>
        </w:rPr>
        <w:t>(8), 1025-1048.</w:t>
      </w:r>
      <w:bookmarkStart w:id="0" w:name="_GoBack"/>
      <w:bookmarkEnd w:id="0"/>
    </w:p>
    <w:sectPr w:rsidR="0080435C" w:rsidRPr="001775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B33A2"/>
    <w:multiLevelType w:val="hybridMultilevel"/>
    <w:tmpl w:val="68D4EA8E"/>
    <w:lvl w:ilvl="0" w:tplc="EE500574">
      <w:start w:val="1"/>
      <w:numFmt w:val="decimal"/>
      <w:lvlText w:val="%1."/>
      <w:lvlJc w:val="left"/>
      <w:pPr>
        <w:ind w:left="720" w:hanging="360"/>
      </w:pPr>
      <w:rPr>
        <w:rFonts w:hint="default"/>
      </w:rPr>
    </w:lvl>
    <w:lvl w:ilvl="1" w:tplc="75B295A6" w:tentative="1">
      <w:start w:val="1"/>
      <w:numFmt w:val="lowerLetter"/>
      <w:lvlText w:val="%2."/>
      <w:lvlJc w:val="left"/>
      <w:pPr>
        <w:ind w:left="1440" w:hanging="360"/>
      </w:pPr>
    </w:lvl>
    <w:lvl w:ilvl="2" w:tplc="979EF2EA" w:tentative="1">
      <w:start w:val="1"/>
      <w:numFmt w:val="lowerRoman"/>
      <w:lvlText w:val="%3."/>
      <w:lvlJc w:val="right"/>
      <w:pPr>
        <w:ind w:left="2160" w:hanging="180"/>
      </w:pPr>
    </w:lvl>
    <w:lvl w:ilvl="3" w:tplc="8B5A9BAC" w:tentative="1">
      <w:start w:val="1"/>
      <w:numFmt w:val="decimal"/>
      <w:lvlText w:val="%4."/>
      <w:lvlJc w:val="left"/>
      <w:pPr>
        <w:ind w:left="2880" w:hanging="360"/>
      </w:pPr>
    </w:lvl>
    <w:lvl w:ilvl="4" w:tplc="B5D09864" w:tentative="1">
      <w:start w:val="1"/>
      <w:numFmt w:val="lowerLetter"/>
      <w:lvlText w:val="%5."/>
      <w:lvlJc w:val="left"/>
      <w:pPr>
        <w:ind w:left="3600" w:hanging="360"/>
      </w:pPr>
    </w:lvl>
    <w:lvl w:ilvl="5" w:tplc="C8E0CCAA" w:tentative="1">
      <w:start w:val="1"/>
      <w:numFmt w:val="lowerRoman"/>
      <w:lvlText w:val="%6."/>
      <w:lvlJc w:val="right"/>
      <w:pPr>
        <w:ind w:left="4320" w:hanging="180"/>
      </w:pPr>
    </w:lvl>
    <w:lvl w:ilvl="6" w:tplc="32348252" w:tentative="1">
      <w:start w:val="1"/>
      <w:numFmt w:val="decimal"/>
      <w:lvlText w:val="%7."/>
      <w:lvlJc w:val="left"/>
      <w:pPr>
        <w:ind w:left="5040" w:hanging="360"/>
      </w:pPr>
    </w:lvl>
    <w:lvl w:ilvl="7" w:tplc="189C7976" w:tentative="1">
      <w:start w:val="1"/>
      <w:numFmt w:val="lowerLetter"/>
      <w:lvlText w:val="%8."/>
      <w:lvlJc w:val="left"/>
      <w:pPr>
        <w:ind w:left="5760" w:hanging="360"/>
      </w:pPr>
    </w:lvl>
    <w:lvl w:ilvl="8" w:tplc="04F478AE" w:tentative="1">
      <w:start w:val="1"/>
      <w:numFmt w:val="lowerRoman"/>
      <w:lvlText w:val="%9."/>
      <w:lvlJc w:val="right"/>
      <w:pPr>
        <w:ind w:left="6480" w:hanging="180"/>
      </w:pPr>
    </w:lvl>
  </w:abstractNum>
  <w:abstractNum w:abstractNumId="1" w15:restartNumberingAfterBreak="0">
    <w:nsid w:val="51C667DC"/>
    <w:multiLevelType w:val="hybridMultilevel"/>
    <w:tmpl w:val="88BAE3DC"/>
    <w:lvl w:ilvl="0" w:tplc="B38A3D46">
      <w:start w:val="1"/>
      <w:numFmt w:val="decimal"/>
      <w:lvlText w:val="%1."/>
      <w:lvlJc w:val="left"/>
      <w:pPr>
        <w:ind w:left="720" w:hanging="360"/>
      </w:pPr>
      <w:rPr>
        <w:rFonts w:hint="default"/>
      </w:rPr>
    </w:lvl>
    <w:lvl w:ilvl="1" w:tplc="2392DE78" w:tentative="1">
      <w:start w:val="1"/>
      <w:numFmt w:val="lowerLetter"/>
      <w:lvlText w:val="%2."/>
      <w:lvlJc w:val="left"/>
      <w:pPr>
        <w:ind w:left="1440" w:hanging="360"/>
      </w:pPr>
    </w:lvl>
    <w:lvl w:ilvl="2" w:tplc="5F7C8F94" w:tentative="1">
      <w:start w:val="1"/>
      <w:numFmt w:val="lowerRoman"/>
      <w:lvlText w:val="%3."/>
      <w:lvlJc w:val="right"/>
      <w:pPr>
        <w:ind w:left="2160" w:hanging="180"/>
      </w:pPr>
    </w:lvl>
    <w:lvl w:ilvl="3" w:tplc="BFB4F5BC" w:tentative="1">
      <w:start w:val="1"/>
      <w:numFmt w:val="decimal"/>
      <w:lvlText w:val="%4."/>
      <w:lvlJc w:val="left"/>
      <w:pPr>
        <w:ind w:left="2880" w:hanging="360"/>
      </w:pPr>
    </w:lvl>
    <w:lvl w:ilvl="4" w:tplc="B9A219DC" w:tentative="1">
      <w:start w:val="1"/>
      <w:numFmt w:val="lowerLetter"/>
      <w:lvlText w:val="%5."/>
      <w:lvlJc w:val="left"/>
      <w:pPr>
        <w:ind w:left="3600" w:hanging="360"/>
      </w:pPr>
    </w:lvl>
    <w:lvl w:ilvl="5" w:tplc="5F00F24E" w:tentative="1">
      <w:start w:val="1"/>
      <w:numFmt w:val="lowerRoman"/>
      <w:lvlText w:val="%6."/>
      <w:lvlJc w:val="right"/>
      <w:pPr>
        <w:ind w:left="4320" w:hanging="180"/>
      </w:pPr>
    </w:lvl>
    <w:lvl w:ilvl="6" w:tplc="4FEA5A92" w:tentative="1">
      <w:start w:val="1"/>
      <w:numFmt w:val="decimal"/>
      <w:lvlText w:val="%7."/>
      <w:lvlJc w:val="left"/>
      <w:pPr>
        <w:ind w:left="5040" w:hanging="360"/>
      </w:pPr>
    </w:lvl>
    <w:lvl w:ilvl="7" w:tplc="29365FCA" w:tentative="1">
      <w:start w:val="1"/>
      <w:numFmt w:val="lowerLetter"/>
      <w:lvlText w:val="%8."/>
      <w:lvlJc w:val="left"/>
      <w:pPr>
        <w:ind w:left="5760" w:hanging="360"/>
      </w:pPr>
    </w:lvl>
    <w:lvl w:ilvl="8" w:tplc="31144BD6"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5A9"/>
    <w:rsid w:val="0002418D"/>
    <w:rsid w:val="000448F5"/>
    <w:rsid w:val="00056FE4"/>
    <w:rsid w:val="00082AE8"/>
    <w:rsid w:val="00082D7C"/>
    <w:rsid w:val="00150D33"/>
    <w:rsid w:val="00177589"/>
    <w:rsid w:val="001E1371"/>
    <w:rsid w:val="003079D3"/>
    <w:rsid w:val="0034325A"/>
    <w:rsid w:val="00351D6D"/>
    <w:rsid w:val="00360660"/>
    <w:rsid w:val="0039215E"/>
    <w:rsid w:val="00395C86"/>
    <w:rsid w:val="004126C2"/>
    <w:rsid w:val="00482EA9"/>
    <w:rsid w:val="007D05A9"/>
    <w:rsid w:val="007F17AF"/>
    <w:rsid w:val="0080435C"/>
    <w:rsid w:val="008868CF"/>
    <w:rsid w:val="009776D7"/>
    <w:rsid w:val="00991331"/>
    <w:rsid w:val="009F2CC8"/>
    <w:rsid w:val="00B36441"/>
    <w:rsid w:val="00B8209A"/>
    <w:rsid w:val="00BC55FE"/>
    <w:rsid w:val="00BD01A4"/>
    <w:rsid w:val="00C35CD6"/>
    <w:rsid w:val="00C97D98"/>
    <w:rsid w:val="00CB7A31"/>
    <w:rsid w:val="00D41761"/>
    <w:rsid w:val="00E513C7"/>
    <w:rsid w:val="00FB3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06A5"/>
  <w15:chartTrackingRefBased/>
  <w15:docId w15:val="{9D218FCF-0E19-4723-B8E8-EC1A30F1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5A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660"/>
    <w:pPr>
      <w:ind w:left="720"/>
      <w:contextualSpacing/>
    </w:pPr>
  </w:style>
  <w:style w:type="table" w:styleId="TableGrid">
    <w:name w:val="Table Grid"/>
    <w:basedOn w:val="TableNormal"/>
    <w:uiPriority w:val="39"/>
    <w:rsid w:val="00056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5</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19</cp:revision>
  <dcterms:created xsi:type="dcterms:W3CDTF">2021-09-18T17:02:00Z</dcterms:created>
  <dcterms:modified xsi:type="dcterms:W3CDTF">2021-09-19T23:12:00Z</dcterms:modified>
</cp:coreProperties>
</file>